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218" w:rsidRDefault="00F7218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Публичный доклад о деятельности                                                                  первичной проф</w:t>
      </w:r>
      <w:r w:rsidR="00DB3605">
        <w:rPr>
          <w:rFonts w:ascii="Times New Roman" w:eastAsia="Times New Roman" w:hAnsi="Times New Roman" w:cs="Times New Roman"/>
          <w:b/>
          <w:sz w:val="28"/>
        </w:rPr>
        <w:t>союзной организации в 2022 году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4C6218" w:rsidRDefault="00F72181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Социальное партнерство одно из важнейших направлений в деятельности </w:t>
      </w:r>
      <w:r>
        <w:rPr>
          <w:rFonts w:ascii="Times New Roman" w:eastAsia="Times New Roman" w:hAnsi="Times New Roman" w:cs="Times New Roman"/>
          <w:sz w:val="28"/>
        </w:rPr>
        <w:t xml:space="preserve">первичной профсоюзной организации и руководства ДОУ. 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</w:t>
      </w:r>
      <w:r>
        <w:rPr>
          <w:rFonts w:ascii="Times New Roman" w:eastAsia="Times New Roman" w:hAnsi="Times New Roman" w:cs="Times New Roman"/>
          <w:sz w:val="28"/>
        </w:rPr>
        <w:t xml:space="preserve">ю очередь обязательства сторон отраслевого и 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</w:t>
      </w:r>
      <w:r>
        <w:rPr>
          <w:rFonts w:ascii="Times New Roman" w:eastAsia="Times New Roman" w:hAnsi="Times New Roman" w:cs="Times New Roman"/>
          <w:sz w:val="28"/>
        </w:rPr>
        <w:t xml:space="preserve">сомнения, значительная победа последних лет – рост минимального размера оплаты труда: </w:t>
      </w:r>
    </w:p>
    <w:tbl>
      <w:tblPr>
        <w:tblStyle w:val="a9"/>
        <w:tblW w:w="0" w:type="auto"/>
        <w:tblLook w:val="04A0"/>
      </w:tblPr>
      <w:tblGrid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4C6218"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МРОТ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2016г.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2017г.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2018г.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2019г.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2020г.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2021г.</w:t>
            </w:r>
          </w:p>
        </w:tc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2022г.</w:t>
            </w:r>
          </w:p>
        </w:tc>
        <w:tc>
          <w:tcPr>
            <w:tcW w:w="1039" w:type="dxa"/>
          </w:tcPr>
          <w:p w:rsidR="004C6218" w:rsidRDefault="004C6218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4C6218">
        <w:tc>
          <w:tcPr>
            <w:tcW w:w="1039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МРОТ</w:t>
            </w: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7500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руб. </w:t>
            </w:r>
          </w:p>
        </w:tc>
        <w:tc>
          <w:tcPr>
            <w:tcW w:w="1039" w:type="dxa"/>
          </w:tcPr>
          <w:p w:rsidR="004C6218" w:rsidRDefault="004C6218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11.163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руб. </w:t>
            </w:r>
          </w:p>
        </w:tc>
        <w:tc>
          <w:tcPr>
            <w:tcW w:w="1039" w:type="dxa"/>
          </w:tcPr>
          <w:p w:rsidR="004C6218" w:rsidRDefault="004C6218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12.146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>руб.</w:t>
            </w: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12.792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руб. </w:t>
            </w: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13.890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>руб.</w:t>
            </w:r>
          </w:p>
        </w:tc>
        <w:tc>
          <w:tcPr>
            <w:tcW w:w="1039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+8,5% к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2021г.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+85% к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2016г. </w:t>
            </w:r>
          </w:p>
        </w:tc>
      </w:tr>
    </w:tbl>
    <w:p w:rsidR="004C6218" w:rsidRDefault="004C6218">
      <w:pPr>
        <w:spacing w:line="240" w:lineRule="auto"/>
        <w:rPr>
          <w:rFonts w:ascii="Times New Roman" w:eastAsia="Times New Roman" w:hAnsi="Times New Roman" w:cs="Times New Roman"/>
          <w:sz w:val="28"/>
        </w:rPr>
      </w:pPr>
    </w:p>
    <w:p w:rsidR="004C6218" w:rsidRDefault="00F72181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Неоднократно в обращениях Президенту РТ республиканский комитет Профсоюза настаивал: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>а) установить величину базового оклада (ставки) не ниже минимального ра</w:t>
      </w:r>
      <w:r>
        <w:rPr>
          <w:rFonts w:ascii="Times New Roman" w:eastAsia="Times New Roman" w:hAnsi="Times New Roman" w:cs="Times New Roman"/>
          <w:sz w:val="28"/>
        </w:rPr>
        <w:t xml:space="preserve">змера оплаты труда;                                                                                                           б) внести изменения в НСОТ доводя гарантированную окладную часть заработной платы до 70%.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</w:t>
      </w:r>
      <w:r>
        <w:rPr>
          <w:rFonts w:ascii="Times New Roman" w:eastAsia="Times New Roman" w:hAnsi="Times New Roman" w:cs="Times New Roman"/>
          <w:sz w:val="28"/>
        </w:rPr>
        <w:t>, учитывающие как особенности формирования ставки (оклада), так и перечень компенсационных и стимулирующих выплат.                                                     Но, не дожидаясь федерального решения Постановлением Правительства РТ от 12.11.2021г. № 1</w:t>
      </w:r>
      <w:r>
        <w:rPr>
          <w:rFonts w:ascii="Times New Roman" w:eastAsia="Times New Roman" w:hAnsi="Times New Roman" w:cs="Times New Roman"/>
          <w:sz w:val="28"/>
        </w:rPr>
        <w:t xml:space="preserve">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 </w:t>
      </w:r>
    </w:p>
    <w:p w:rsidR="004C6218" w:rsidRDefault="004C6218">
      <w:pPr>
        <w:rPr>
          <w:rFonts w:ascii="Times New Roman" w:eastAsia="Times New Roman" w:hAnsi="Times New Roman" w:cs="Times New Roman"/>
          <w:sz w:val="28"/>
        </w:rPr>
      </w:pPr>
    </w:p>
    <w:p w:rsidR="004C6218" w:rsidRDefault="00F72181">
      <w:pPr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Д И Н А М И К А</w:t>
      </w:r>
      <w: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изменения величины базовых окладов (ставок)работников отрасли   «Образование» Республики Татарстан</w:t>
      </w:r>
    </w:p>
    <w:tbl>
      <w:tblPr>
        <w:tblStyle w:val="a9"/>
        <w:tblW w:w="0" w:type="auto"/>
        <w:tblLook w:val="04A0"/>
      </w:tblPr>
      <w:tblGrid>
        <w:gridCol w:w="2499"/>
        <w:gridCol w:w="1758"/>
        <w:gridCol w:w="1759"/>
        <w:gridCol w:w="1759"/>
        <w:gridCol w:w="1796"/>
      </w:tblGrid>
      <w:tr w:rsidR="004C6218"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Категории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b/>
                <w:sz w:val="28"/>
              </w:rPr>
              <w:t>работников</w:t>
            </w:r>
            <w:r>
              <w:t xml:space="preserve"> 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2016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2018г. 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2020г.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>2022г.</w:t>
            </w:r>
          </w:p>
        </w:tc>
      </w:tr>
      <w:tr w:rsidR="004C6218"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МРОТ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7500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11.272 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12.792 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13.890 </w:t>
            </w:r>
          </w:p>
        </w:tc>
      </w:tr>
      <w:tr w:rsidR="004C6218">
        <w:tc>
          <w:tcPr>
            <w:tcW w:w="1871" w:type="dxa"/>
          </w:tcPr>
          <w:p w:rsidR="004C6218" w:rsidRDefault="00F72181">
            <w:pPr>
              <w:rPr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1.Учебно-</w:t>
            </w:r>
          </w:p>
          <w:p w:rsidR="004C6218" w:rsidRDefault="00F72181">
            <w:pPr>
              <w:rPr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вспомогательный </w:t>
            </w:r>
          </w:p>
          <w:p w:rsidR="004C6218" w:rsidRDefault="00F72181">
            <w:pPr>
              <w:rPr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персонал I, II уровней  </w:t>
            </w:r>
          </w:p>
          <w:p w:rsidR="004C6218" w:rsidRDefault="00F72181">
            <w:pPr>
              <w:rPr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младший </w:t>
            </w:r>
          </w:p>
          <w:p w:rsidR="004C6218" w:rsidRDefault="00F72181">
            <w:pPr>
              <w:rPr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воспитатель)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6831 (СПО)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8331 (ВПО)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9868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(СПО)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10.015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(ВПО)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9868 (СПО)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>10.015 (ВПО)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13.617 (+37,5%)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14.000 (+39,2%) </w:t>
            </w:r>
          </w:p>
        </w:tc>
      </w:tr>
      <w:tr w:rsidR="004C6218"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t>2.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Педагогические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работники: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(ДОУ) </w:t>
            </w:r>
          </w:p>
        </w:tc>
        <w:tc>
          <w:tcPr>
            <w:tcW w:w="1871" w:type="dxa"/>
          </w:tcPr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7965 (СПО)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9714 (ВПО)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11.680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(СПО)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14.236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(ВПО)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11.680 (СПО)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14.236 (ВПО)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14.480 (СПО)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16.700 (ВПО)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16.732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(+17,5%) </w:t>
            </w:r>
          </w:p>
        </w:tc>
      </w:tr>
    </w:tbl>
    <w:p w:rsidR="004C6218" w:rsidRDefault="00F72181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Все это позволило выполнять Указ Президента РФ от 2012 года </w:t>
      </w:r>
    </w:p>
    <w:tbl>
      <w:tblPr>
        <w:tblStyle w:val="a9"/>
        <w:tblW w:w="0" w:type="auto"/>
        <w:tblLook w:val="04A0"/>
      </w:tblPr>
      <w:tblGrid>
        <w:gridCol w:w="2688"/>
        <w:gridCol w:w="1742"/>
        <w:gridCol w:w="1743"/>
        <w:gridCol w:w="1766"/>
        <w:gridCol w:w="1632"/>
      </w:tblGrid>
      <w:tr w:rsidR="004C6218"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3.Сред. з/пл.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по экономике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- Сред. з/пл.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в образовании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- Сред. з/пл. - учителя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воспитателя </w:t>
            </w:r>
          </w:p>
          <w:p w:rsidR="004C6218" w:rsidRDefault="00F72181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t>-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пед.доп.образования </w:t>
            </w:r>
          </w:p>
          <w:p w:rsidR="004C6218" w:rsidRDefault="004C6218"/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28.160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24.018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29.261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26.293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20.561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30.742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27.208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31.609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27.208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31.609 </w:t>
            </w:r>
          </w:p>
        </w:tc>
        <w:tc>
          <w:tcPr>
            <w:tcW w:w="1871" w:type="dxa"/>
          </w:tcPr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(2020г.)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31.609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4C6218" w:rsidRDefault="004C6218"/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30.726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36.650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 xml:space="preserve">31.099 </w:t>
            </w:r>
          </w:p>
          <w:p w:rsidR="004C6218" w:rsidRDefault="00F72181">
            <w:r>
              <w:rPr>
                <w:rFonts w:ascii="Times New Roman" w:eastAsia="Times New Roman" w:hAnsi="Times New Roman" w:cs="Times New Roman"/>
                <w:sz w:val="28"/>
              </w:rPr>
              <w:t>35.316</w:t>
            </w:r>
          </w:p>
        </w:tc>
        <w:tc>
          <w:tcPr>
            <w:tcW w:w="1871" w:type="dxa"/>
          </w:tcPr>
          <w:p w:rsidR="004C6218" w:rsidRDefault="004C6218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4C6218" w:rsidRDefault="004C6218">
      <w:pPr>
        <w:rPr>
          <w:rFonts w:ascii="Times New Roman" w:eastAsia="Times New Roman" w:hAnsi="Times New Roman" w:cs="Times New Roman"/>
          <w:sz w:val="28"/>
        </w:rPr>
      </w:pPr>
    </w:p>
    <w:p w:rsidR="004C6218" w:rsidRDefault="00F72181">
      <w:pPr>
        <w:rPr>
          <w:rFonts w:ascii="Times New Roman" w:eastAsia="Times New Roman" w:hAnsi="Times New Roman" w:cs="Times New Roman"/>
          <w:b/>
          <w:sz w:val="28"/>
        </w:rPr>
      </w:pPr>
      <w: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Уважаемые коллеги!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Реском Профсоюза широко используя различные формы социального </w:t>
      </w:r>
      <w:r>
        <w:rPr>
          <w:rFonts w:ascii="Times New Roman" w:eastAsia="Times New Roman" w:hAnsi="Times New Roman" w:cs="Times New Roman"/>
          <w:sz w:val="28"/>
        </w:rPr>
        <w:t xml:space="preserve">партнёрства, всегда особое внимание уделяет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социальным проектам и программам</w:t>
      </w:r>
      <w:r>
        <w:rPr>
          <w:rFonts w:ascii="Times New Roman" w:eastAsia="Times New Roman" w:hAnsi="Times New Roman" w:cs="Times New Roman"/>
          <w:sz w:val="28"/>
        </w:rPr>
        <w:t xml:space="preserve">. Особенно актуальным остаётся санаторное оздоровление работников.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В 2021 году 1 работник ( Вовченко Наталья Геннадьевна– воспит</w:t>
      </w:r>
      <w:r w:rsidR="006B2CAD">
        <w:rPr>
          <w:rFonts w:ascii="Times New Roman" w:eastAsia="Times New Roman" w:hAnsi="Times New Roman" w:cs="Times New Roman"/>
          <w:sz w:val="28"/>
        </w:rPr>
        <w:t>атель) воспользовалась санаторной</w:t>
      </w:r>
      <w:r>
        <w:rPr>
          <w:rFonts w:ascii="Times New Roman" w:eastAsia="Times New Roman" w:hAnsi="Times New Roman" w:cs="Times New Roman"/>
          <w:sz w:val="28"/>
        </w:rPr>
        <w:t xml:space="preserve"> путёвкой, в 2022 году 1 работник (Саляхутдинова  Наиля Жамиловна музыкальный руководитель) воспользовалась санаторн</w:t>
      </w:r>
      <w:r w:rsidR="006B2CAD">
        <w:rPr>
          <w:rFonts w:ascii="Times New Roman" w:eastAsia="Times New Roman" w:hAnsi="Times New Roman" w:cs="Times New Roman"/>
          <w:sz w:val="28"/>
        </w:rPr>
        <w:t>ой</w:t>
      </w:r>
      <w:r>
        <w:rPr>
          <w:rFonts w:ascii="Times New Roman" w:eastAsia="Times New Roman" w:hAnsi="Times New Roman" w:cs="Times New Roman"/>
          <w:sz w:val="28"/>
        </w:rPr>
        <w:t xml:space="preserve"> путёвкой, размер собственного плате</w:t>
      </w:r>
      <w:r>
        <w:rPr>
          <w:rFonts w:ascii="Times New Roman" w:eastAsia="Times New Roman" w:hAnsi="Times New Roman" w:cs="Times New Roman"/>
          <w:sz w:val="28"/>
        </w:rPr>
        <w:t xml:space="preserve">жа за путёвку зависит от величины совокупного дохода работника, продолжительность отдыха 14 календарных дней.                              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 Профсоюз предлагает отдохнуть в санаториях с профсоюзной скидкой до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50% от стоимости путёвки по профсоюзному пр</w:t>
      </w:r>
      <w:r>
        <w:rPr>
          <w:rFonts w:ascii="Times New Roman" w:eastAsia="Times New Roman" w:hAnsi="Times New Roman" w:cs="Times New Roman"/>
          <w:sz w:val="28"/>
        </w:rPr>
        <w:t xml:space="preserve">оекту </w:t>
      </w:r>
      <w:r>
        <w:rPr>
          <w:rFonts w:ascii="Times New Roman" w:eastAsia="Times New Roman" w:hAnsi="Times New Roman" w:cs="Times New Roman"/>
          <w:b/>
          <w:sz w:val="28"/>
        </w:rPr>
        <w:t>«Путевка за полцены»</w:t>
      </w:r>
      <w:r>
        <w:rPr>
          <w:rFonts w:ascii="Times New Roman" w:eastAsia="Times New Roman" w:hAnsi="Times New Roman" w:cs="Times New Roman"/>
          <w:sz w:val="28"/>
        </w:rPr>
        <w:t xml:space="preserve">.  В санаториях : «Нехама» , «Сосновый бор», «Жемчужина», «Васильевский», «Шифалы-Су (Ижминводы)». В нашем саду данным видом отдыха воспользовались 0 человек </w:t>
      </w:r>
    </w:p>
    <w:p w:rsidR="004C6218" w:rsidRDefault="00F72181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Ещё один проект </w:t>
      </w:r>
      <w:r>
        <w:rPr>
          <w:rFonts w:ascii="Times New Roman" w:eastAsia="Times New Roman" w:hAnsi="Times New Roman" w:cs="Times New Roman"/>
          <w:b/>
          <w:sz w:val="28"/>
        </w:rPr>
        <w:t>«Профсоюзный уик-энд»</w:t>
      </w:r>
      <w:r>
        <w:rPr>
          <w:rFonts w:ascii="Times New Roman" w:eastAsia="Times New Roman" w:hAnsi="Times New Roman" w:cs="Times New Roman"/>
          <w:sz w:val="28"/>
        </w:rPr>
        <w:t xml:space="preserve"> позволяет членам профсоюза в </w:t>
      </w:r>
      <w:r>
        <w:rPr>
          <w:rFonts w:ascii="Times New Roman" w:eastAsia="Times New Roman" w:hAnsi="Times New Roman" w:cs="Times New Roman"/>
          <w:sz w:val="28"/>
        </w:rPr>
        <w:t xml:space="preserve">течении трех дней отдохнуть в санаториях с льготной оплатой. В 2021 году и 2022году отдохнули - 2 человека. По социальному проекту </w:t>
      </w:r>
      <w:r>
        <w:rPr>
          <w:rFonts w:ascii="Times New Roman" w:eastAsia="Times New Roman" w:hAnsi="Times New Roman" w:cs="Times New Roman"/>
          <w:b/>
          <w:sz w:val="28"/>
        </w:rPr>
        <w:t xml:space="preserve">«За здоровьем в Крым» </w:t>
      </w:r>
      <w:r>
        <w:rPr>
          <w:rFonts w:ascii="Times New Roman" w:eastAsia="Times New Roman" w:hAnsi="Times New Roman" w:cs="Times New Roman"/>
          <w:sz w:val="28"/>
        </w:rPr>
        <w:t xml:space="preserve">в 2021 году смогли поправить свое здоровье в санатории г. Евпатория при льготной стоимости проживания, </w:t>
      </w:r>
      <w:r>
        <w:rPr>
          <w:rFonts w:ascii="Times New Roman" w:eastAsia="Times New Roman" w:hAnsi="Times New Roman" w:cs="Times New Roman"/>
          <w:sz w:val="28"/>
        </w:rPr>
        <w:t>бесплатном проезде в автобусе и льготном авиаперелете - 0 членов членов профсоюза.                                                                                       На теплоходе совершают путешествия по Волге и Каме более тысячи человек: победители Рес</w:t>
      </w:r>
      <w:r>
        <w:rPr>
          <w:rFonts w:ascii="Times New Roman" w:eastAsia="Times New Roman" w:hAnsi="Times New Roman" w:cs="Times New Roman"/>
          <w:sz w:val="28"/>
        </w:rPr>
        <w:t>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садов:лучшие председатели первичных профсоюзных организаций, руко</w:t>
      </w:r>
      <w:r>
        <w:rPr>
          <w:rFonts w:ascii="Times New Roman" w:eastAsia="Times New Roman" w:hAnsi="Times New Roman" w:cs="Times New Roman"/>
          <w:sz w:val="28"/>
        </w:rPr>
        <w:t xml:space="preserve">водители КМО, медицинские работники имели возможность отдохнуть на борту теплохода в 2021 году. В 2022 году планируется поощрить лучших работников пищеблоков детских садов.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Члены профсоюза могут воспользоваться проектом </w:t>
      </w:r>
      <w:r>
        <w:rPr>
          <w:rFonts w:ascii="Times New Roman" w:eastAsia="Times New Roman" w:hAnsi="Times New Roman" w:cs="Times New Roman"/>
          <w:b/>
          <w:sz w:val="28"/>
        </w:rPr>
        <w:t>« Льготное потребительское кредитование для работников образования»</w:t>
      </w:r>
      <w:r>
        <w:rPr>
          <w:rFonts w:ascii="Times New Roman" w:eastAsia="Times New Roman" w:hAnsi="Times New Roman" w:cs="Times New Roman"/>
          <w:sz w:val="28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</w:t>
      </w:r>
      <w:r>
        <w:rPr>
          <w:rFonts w:ascii="Times New Roman" w:eastAsia="Times New Roman" w:hAnsi="Times New Roman" w:cs="Times New Roman"/>
          <w:sz w:val="28"/>
        </w:rPr>
        <w:t>редит выдаётся под 5% годовых. Успешно функционирует республиканский фонд «Социальной поддержки членов Профсоюза», согласно Положения Фонда  единовременная материальная помощь оказывается членам профсоюза в случае пожара, тяжёлых операций, онкологических з</w:t>
      </w:r>
      <w:r>
        <w:rPr>
          <w:rFonts w:ascii="Times New Roman" w:eastAsia="Times New Roman" w:hAnsi="Times New Roman" w:cs="Times New Roman"/>
          <w:sz w:val="28"/>
        </w:rPr>
        <w:t xml:space="preserve">аболеваний, нуждающимся в дорогостоящем лечении и т.д.В 2021 году 1наш член профсоюза получила такую материальную поддержку.                                                                                                  В Республике Татарстан, начиная с </w:t>
      </w:r>
      <w:r>
        <w:rPr>
          <w:rFonts w:ascii="Times New Roman" w:eastAsia="Times New Roman" w:hAnsi="Times New Roman" w:cs="Times New Roman"/>
          <w:sz w:val="28"/>
        </w:rPr>
        <w:t xml:space="preserve">2007 года, реализуется </w:t>
      </w:r>
      <w:r>
        <w:rPr>
          <w:rFonts w:ascii="Times New Roman" w:eastAsia="Times New Roman" w:hAnsi="Times New Roman" w:cs="Times New Roman"/>
          <w:b/>
          <w:sz w:val="28"/>
        </w:rPr>
        <w:t>Программа Негосударственного пенсионного обеспечения р</w:t>
      </w:r>
      <w:r>
        <w:rPr>
          <w:rFonts w:ascii="Times New Roman" w:eastAsia="Times New Roman" w:hAnsi="Times New Roman" w:cs="Times New Roman"/>
          <w:sz w:val="28"/>
        </w:rPr>
        <w:t>аботников бюджетной сферы</w:t>
      </w:r>
      <w:r>
        <w:rPr>
          <w:rFonts w:ascii="Times New Roman" w:eastAsia="Times New Roman" w:hAnsi="Times New Roman" w:cs="Times New Roman"/>
          <w:sz w:val="28"/>
        </w:rPr>
        <w:t>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</w:t>
      </w:r>
      <w:r>
        <w:rPr>
          <w:rFonts w:ascii="Times New Roman" w:eastAsia="Times New Roman" w:hAnsi="Times New Roman" w:cs="Times New Roman"/>
          <w:sz w:val="28"/>
        </w:rPr>
        <w:t xml:space="preserve">. 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rFonts w:ascii="Times New Roman" w:eastAsia="Times New Roman" w:hAnsi="Times New Roman" w:cs="Times New Roman"/>
          <w:b/>
          <w:sz w:val="28"/>
        </w:rPr>
        <w:t xml:space="preserve">на 2022 год </w:t>
      </w:r>
      <w:r>
        <w:rPr>
          <w:rFonts w:ascii="Times New Roman" w:eastAsia="Times New Roman" w:hAnsi="Times New Roman" w:cs="Times New Roman"/>
          <w:sz w:val="28"/>
        </w:rPr>
        <w:t xml:space="preserve">срока вступления новых участников в программу, выделено </w:t>
      </w:r>
      <w:r>
        <w:rPr>
          <w:rFonts w:ascii="Times New Roman" w:eastAsia="Times New Roman" w:hAnsi="Times New Roman" w:cs="Times New Roman"/>
          <w:b/>
          <w:sz w:val="28"/>
        </w:rPr>
        <w:t xml:space="preserve">70,5 млн.руб. </w:t>
      </w:r>
      <w:r>
        <w:rPr>
          <w:rFonts w:ascii="Times New Roman" w:eastAsia="Times New Roman" w:hAnsi="Times New Roman" w:cs="Times New Roman"/>
          <w:sz w:val="28"/>
        </w:rPr>
        <w:t xml:space="preserve">из бюджета Республики Татарстан.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 1 январ</w:t>
      </w:r>
      <w:r>
        <w:rPr>
          <w:rFonts w:ascii="Times New Roman" w:eastAsia="Times New Roman" w:hAnsi="Times New Roman" w:cs="Times New Roman"/>
          <w:b/>
          <w:sz w:val="28"/>
        </w:rPr>
        <w:t>я 2022г.</w:t>
      </w:r>
      <w:r>
        <w:rPr>
          <w:rFonts w:ascii="Times New Roman" w:eastAsia="Times New Roman" w:hAnsi="Times New Roman" w:cs="Times New Roman"/>
          <w:sz w:val="28"/>
        </w:rPr>
        <w:t xml:space="preserve"> Реском профсоюза предлагает и свою профсоюзную программу Негосударственного пенсионного обеспечения членов Профсоюза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«Профсоюзный бонус к пенсии» </w:t>
      </w:r>
      <w:r>
        <w:rPr>
          <w:rFonts w:ascii="Times New Roman" w:eastAsia="Times New Roman" w:hAnsi="Times New Roman" w:cs="Times New Roman"/>
          <w:sz w:val="28"/>
        </w:rPr>
        <w:t xml:space="preserve">, благодаря которой, при расторжении трудового договора в период с 1 января 2022 года по 31 декабря </w:t>
      </w:r>
      <w:r>
        <w:rPr>
          <w:rFonts w:ascii="Times New Roman" w:eastAsia="Times New Roman" w:hAnsi="Times New Roman" w:cs="Times New Roman"/>
          <w:sz w:val="28"/>
        </w:rPr>
        <w:t xml:space="preserve">2024 года -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наличие непрерывного стажа работы в организациях бюджетной сферы Республики Татарстан на момент расторжения трудового договора  для женщин - не менее 20 лет, для мужчин - не менее 25 лет;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наличии профсоюзного стажа не менее 10 лет в Общеросс</w:t>
      </w:r>
      <w:r>
        <w:rPr>
          <w:rFonts w:ascii="Times New Roman" w:eastAsia="Times New Roman" w:hAnsi="Times New Roman" w:cs="Times New Roman"/>
          <w:sz w:val="28"/>
        </w:rPr>
        <w:t xml:space="preserve">ийском Профсоюзе образования на момент обращения, будет оказана поддержка членам профсоюза в течении трех лет.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Уважаемые коллеги!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Практика социальных отношений показывает, что взаимное уважение и совместная деятельность работодателей и профсоюзных орган</w:t>
      </w:r>
      <w:r>
        <w:rPr>
          <w:rFonts w:ascii="Times New Roman" w:eastAsia="Times New Roman" w:hAnsi="Times New Roman" w:cs="Times New Roman"/>
          <w:sz w:val="28"/>
        </w:rPr>
        <w:t>изаций сегодня является единственно возможным инструментом сотрудничества. Наша первичная  профсоюзная организация объединяет 40 членов профсоюза и имеет стабильный охват проф.членством.  Ежегодно в рамках социального партнерства проводится мониторинг и ан</w:t>
      </w:r>
      <w:r>
        <w:rPr>
          <w:rFonts w:ascii="Times New Roman" w:eastAsia="Times New Roman" w:hAnsi="Times New Roman" w:cs="Times New Roman"/>
          <w:sz w:val="28"/>
        </w:rPr>
        <w:t xml:space="preserve">ализ мер социальной поддержки работников:    </w:t>
      </w:r>
    </w:p>
    <w:p w:rsidR="004C6218" w:rsidRDefault="00F72181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25 работников воспользовались дополнительными оплачиваемыми днями по социально значимым причинам.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8 работникам, проработавшим учебный год без листа нетрудоспособности, предоставлено 3 дня дополнительного отпуска. Доплаты за вредные условия труда получили 4 работника.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                В нашем детском саду имеется  информационный стенд, где отражается вся информация о работе профкома детского сада, где члены профсоюза могут получить всю необходимую информацию. В кабинет председателя профкома могут прийти в любое врем</w:t>
      </w:r>
      <w:r>
        <w:rPr>
          <w:rFonts w:ascii="Times New Roman" w:eastAsia="Times New Roman" w:hAnsi="Times New Roman" w:cs="Times New Roman"/>
          <w:sz w:val="28"/>
        </w:rPr>
        <w:t xml:space="preserve">я за консультацией по интересующим вопросам или за советом.  Особое внимание в деятельности профсоюзной организации уделяется конкурсному движению.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  Мы принимали участие  в Профсоюзных конкурсах различного уровня Здоровый образ жизни (перечислить) и в акциях, таких как «Профмарафон 365», «Лица первомая"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Уважаемые коллеги!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2021 году, всего за шесть месяцев в нашем ДОУ реализован самый масштабн</w:t>
      </w:r>
      <w:r>
        <w:rPr>
          <w:rFonts w:ascii="Times New Roman" w:eastAsia="Times New Roman" w:hAnsi="Times New Roman" w:cs="Times New Roman"/>
          <w:sz w:val="28"/>
        </w:rPr>
        <w:t xml:space="preserve">ый проект Общероссийского Профсоюза образования последних лет - «Цифровизация Профсоюза».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</w:t>
      </w:r>
      <w:r>
        <w:rPr>
          <w:rFonts w:ascii="Times New Roman" w:eastAsia="Times New Roman" w:hAnsi="Times New Roman" w:cs="Times New Roman"/>
          <w:sz w:val="28"/>
        </w:rPr>
        <w:t xml:space="preserve">нов Профсоюза.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3. 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  Общероссийский</w:t>
      </w:r>
      <w:r>
        <w:rPr>
          <w:rFonts w:ascii="Times New Roman" w:eastAsia="Times New Roman" w:hAnsi="Times New Roman" w:cs="Times New Roman"/>
          <w:sz w:val="28"/>
        </w:rPr>
        <w:t xml:space="preserve">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</w:t>
      </w:r>
      <w:r>
        <w:rPr>
          <w:rFonts w:ascii="Times New Roman" w:eastAsia="Times New Roman" w:hAnsi="Times New Roman" w:cs="Times New Roman"/>
          <w:sz w:val="28"/>
        </w:rPr>
        <w:t xml:space="preserve">ания», «Профсоюзное образование» и «Профсоюз - территория здоровья».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Уважаемые коллеги!  </w:t>
      </w: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</w:t>
      </w:r>
      <w:r>
        <w:rPr>
          <w:rFonts w:ascii="Times New Roman" w:eastAsia="Times New Roman" w:hAnsi="Times New Roman" w:cs="Times New Roman"/>
          <w:sz w:val="28"/>
        </w:rPr>
        <w:t xml:space="preserve">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   </w:t>
      </w:r>
    </w:p>
    <w:p w:rsidR="004C6218" w:rsidRDefault="004C6218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4C6218" w:rsidRDefault="00F72181">
      <w:pPr>
        <w:spacing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Желаю всем здоровья и успехов! </w:t>
      </w:r>
    </w:p>
    <w:sectPr w:rsidR="004C6218" w:rsidSect="004C621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181" w:rsidRDefault="00F72181">
      <w:pPr>
        <w:spacing w:after="0" w:line="240" w:lineRule="auto"/>
      </w:pPr>
      <w:r>
        <w:separator/>
      </w:r>
    </w:p>
  </w:endnote>
  <w:endnote w:type="continuationSeparator" w:id="0">
    <w:p w:rsidR="00F72181" w:rsidRDefault="00F72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181" w:rsidRDefault="00F72181">
      <w:pPr>
        <w:spacing w:after="0" w:line="240" w:lineRule="auto"/>
      </w:pPr>
      <w:r>
        <w:separator/>
      </w:r>
    </w:p>
  </w:footnote>
  <w:footnote w:type="continuationSeparator" w:id="0">
    <w:p w:rsidR="00F72181" w:rsidRDefault="00F721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6218"/>
    <w:rsid w:val="004C6218"/>
    <w:rsid w:val="006B2CAD"/>
    <w:rsid w:val="00AB629D"/>
    <w:rsid w:val="00DB3605"/>
    <w:rsid w:val="00F72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4C6218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Heading1"/>
    <w:uiPriority w:val="9"/>
    <w:rsid w:val="004C6218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4C6218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Heading2"/>
    <w:uiPriority w:val="9"/>
    <w:rsid w:val="004C6218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4C6218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Heading3"/>
    <w:uiPriority w:val="9"/>
    <w:rsid w:val="004C6218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4C6218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4C6218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4C6218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Heading5"/>
    <w:uiPriority w:val="9"/>
    <w:rsid w:val="004C6218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4C6218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link w:val="Heading6"/>
    <w:uiPriority w:val="9"/>
    <w:rsid w:val="004C6218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4C6218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link w:val="Heading7"/>
    <w:uiPriority w:val="9"/>
    <w:rsid w:val="004C6218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4C6218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link w:val="Heading8"/>
    <w:uiPriority w:val="9"/>
    <w:rsid w:val="004C6218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4C6218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Heading9"/>
    <w:uiPriority w:val="9"/>
    <w:rsid w:val="004C6218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4C6218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4C6218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4C6218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4C6218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4C621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4C6218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4C621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4C6218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4C6218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4C6218"/>
  </w:style>
  <w:style w:type="paragraph" w:customStyle="1" w:styleId="Footer">
    <w:name w:val="Footer"/>
    <w:basedOn w:val="a"/>
    <w:link w:val="CaptionChar"/>
    <w:uiPriority w:val="99"/>
    <w:unhideWhenUsed/>
    <w:rsid w:val="004C6218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4C6218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4C6218"/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4C6218"/>
  </w:style>
  <w:style w:type="table" w:styleId="a9">
    <w:name w:val="Table Grid"/>
    <w:basedOn w:val="a1"/>
    <w:uiPriority w:val="59"/>
    <w:rsid w:val="004C621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4C6218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4C6218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4C62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4C6218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4C62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sid w:val="004C6218"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4C6218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4C6218"/>
    <w:rPr>
      <w:sz w:val="18"/>
    </w:rPr>
  </w:style>
  <w:style w:type="character" w:styleId="ad">
    <w:name w:val="footnote reference"/>
    <w:uiPriority w:val="99"/>
    <w:unhideWhenUsed/>
    <w:rsid w:val="004C6218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4C6218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4C6218"/>
    <w:rPr>
      <w:sz w:val="20"/>
    </w:rPr>
  </w:style>
  <w:style w:type="character" w:styleId="af0">
    <w:name w:val="endnote reference"/>
    <w:uiPriority w:val="99"/>
    <w:semiHidden/>
    <w:unhideWhenUsed/>
    <w:rsid w:val="004C6218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4C6218"/>
    <w:pPr>
      <w:spacing w:after="57"/>
    </w:pPr>
  </w:style>
  <w:style w:type="paragraph" w:styleId="21">
    <w:name w:val="toc 2"/>
    <w:basedOn w:val="a"/>
    <w:next w:val="a"/>
    <w:uiPriority w:val="39"/>
    <w:unhideWhenUsed/>
    <w:rsid w:val="004C6218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4C6218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4C6218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4C6218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4C6218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4C6218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4C6218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4C6218"/>
    <w:pPr>
      <w:spacing w:after="57"/>
      <w:ind w:left="2268"/>
    </w:pPr>
  </w:style>
  <w:style w:type="paragraph" w:styleId="af1">
    <w:name w:val="TOC Heading"/>
    <w:uiPriority w:val="39"/>
    <w:unhideWhenUsed/>
    <w:rsid w:val="004C6218"/>
  </w:style>
  <w:style w:type="paragraph" w:styleId="af2">
    <w:name w:val="table of figures"/>
    <w:basedOn w:val="a"/>
    <w:next w:val="a"/>
    <w:uiPriority w:val="99"/>
    <w:unhideWhenUsed/>
    <w:rsid w:val="004C6218"/>
    <w:pPr>
      <w:spacing w:after="0"/>
    </w:pPr>
  </w:style>
  <w:style w:type="paragraph" w:styleId="af3">
    <w:name w:val="No Spacing"/>
    <w:basedOn w:val="a"/>
    <w:uiPriority w:val="1"/>
    <w:qFormat/>
    <w:rsid w:val="004C6218"/>
    <w:pPr>
      <w:spacing w:after="0" w:line="240" w:lineRule="auto"/>
    </w:pPr>
  </w:style>
  <w:style w:type="paragraph" w:styleId="af4">
    <w:name w:val="List Paragraph"/>
    <w:basedOn w:val="a"/>
    <w:uiPriority w:val="34"/>
    <w:qFormat/>
    <w:rsid w:val="004C62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1580</Words>
  <Characters>9008</Characters>
  <Application>Microsoft Office Word</Application>
  <DocSecurity>0</DocSecurity>
  <Lines>75</Lines>
  <Paragraphs>21</Paragraphs>
  <ScaleCrop>false</ScaleCrop>
  <Company>Krokoz™</Company>
  <LinksUpToDate>false</LinksUpToDate>
  <CharactersWithSpaces>10567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337</dc:creator>
  <cp:lastModifiedBy>337</cp:lastModifiedBy>
  <cp:revision>2</cp:revision>
  <dcterms:created xsi:type="dcterms:W3CDTF">2022-09-13T11:22:00Z</dcterms:created>
  <dcterms:modified xsi:type="dcterms:W3CDTF">2022-09-13T11:22:00Z</dcterms:modified>
</cp:coreProperties>
</file>